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FB764" w14:textId="77777777" w:rsidR="00F328DD" w:rsidRDefault="00F328DD" w:rsidP="00F328DD">
      <w:pPr>
        <w:pStyle w:val="Heading1"/>
        <w:keepNext w:val="0"/>
        <w:widowControl w:val="0"/>
        <w:numPr>
          <w:ilvl w:val="0"/>
          <w:numId w:val="1"/>
        </w:numPr>
      </w:pPr>
      <w:r>
        <w:t xml:space="preserve">GENERAL </w:t>
      </w:r>
    </w:p>
    <w:p w14:paraId="679B6446" w14:textId="77777777" w:rsidR="00F328DD" w:rsidRDefault="00F328DD" w:rsidP="00F328DD">
      <w:pPr>
        <w:pStyle w:val="Heading2"/>
        <w:keepNext w:val="0"/>
        <w:widowControl w:val="0"/>
        <w:numPr>
          <w:ilvl w:val="1"/>
          <w:numId w:val="1"/>
        </w:numPr>
      </w:pPr>
      <w:r>
        <w:t xml:space="preserve"> RELATED DOCUMENTS </w:t>
      </w:r>
    </w:p>
    <w:p w14:paraId="4F62AF50" w14:textId="77777777"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14:paraId="17EC80C2" w14:textId="77777777"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14:paraId="67144D25" w14:textId="77777777" w:rsidR="00F328DD" w:rsidRDefault="00F328DD" w:rsidP="00F328DD">
      <w:pPr>
        <w:pStyle w:val="Heading2"/>
        <w:keepNext w:val="0"/>
        <w:widowControl w:val="0"/>
        <w:numPr>
          <w:ilvl w:val="1"/>
          <w:numId w:val="1"/>
        </w:numPr>
      </w:pPr>
      <w:r>
        <w:t xml:space="preserve">SUMMARY </w:t>
      </w:r>
    </w:p>
    <w:p w14:paraId="10E066E6" w14:textId="77777777"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14:paraId="0BD852F6" w14:textId="77777777"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14:paraId="04F34CD6" w14:textId="77777777" w:rsidR="00F328DD" w:rsidRDefault="00F328DD" w:rsidP="00F328DD">
      <w:pPr>
        <w:pStyle w:val="Heading2"/>
        <w:keepNext w:val="0"/>
        <w:widowControl w:val="0"/>
        <w:numPr>
          <w:ilvl w:val="1"/>
          <w:numId w:val="1"/>
        </w:numPr>
      </w:pPr>
      <w:r>
        <w:t xml:space="preserve">REFERENCES </w:t>
      </w:r>
    </w:p>
    <w:p w14:paraId="04D75A54" w14:textId="77777777"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14:paraId="54B0FEEA" w14:textId="77777777" w:rsidR="00F328DD" w:rsidRDefault="00F328DD" w:rsidP="00F328DD">
      <w:pPr>
        <w:pStyle w:val="Heading4"/>
        <w:keepNext w:val="0"/>
        <w:widowControl w:val="0"/>
        <w:numPr>
          <w:ilvl w:val="3"/>
          <w:numId w:val="1"/>
        </w:numPr>
      </w:pPr>
      <w:r>
        <w:t xml:space="preserve">NEMA Standard ICS 2:  Industrial Control Devices, Controllers, and Assemblies. </w:t>
      </w:r>
    </w:p>
    <w:p w14:paraId="25302BE7" w14:textId="77777777" w:rsidR="00F328DD" w:rsidRDefault="00F328DD" w:rsidP="00F328DD">
      <w:pPr>
        <w:pStyle w:val="Heading4"/>
        <w:keepNext w:val="0"/>
        <w:widowControl w:val="0"/>
        <w:numPr>
          <w:ilvl w:val="3"/>
          <w:numId w:val="1"/>
        </w:numPr>
      </w:pPr>
      <w:r>
        <w:t>NEMA Standard 250:  Enclosures for Electrical Equipment.</w:t>
      </w:r>
    </w:p>
    <w:p w14:paraId="44110F0A" w14:textId="77777777" w:rsidR="00F328DD" w:rsidRDefault="00F328DD" w:rsidP="00F328DD">
      <w:pPr>
        <w:pStyle w:val="Heading4"/>
        <w:keepNext w:val="0"/>
        <w:widowControl w:val="0"/>
        <w:numPr>
          <w:ilvl w:val="3"/>
          <w:numId w:val="1"/>
        </w:numPr>
      </w:pPr>
      <w:r>
        <w:t>NEMA Standard KS 1:  Enclosed Switches.</w:t>
      </w:r>
    </w:p>
    <w:p w14:paraId="5D7ACF78" w14:textId="77777777" w:rsidR="00F328DD" w:rsidRDefault="00F328DD" w:rsidP="00F328DD">
      <w:pPr>
        <w:pStyle w:val="Heading4"/>
        <w:keepNext w:val="0"/>
        <w:widowControl w:val="0"/>
        <w:numPr>
          <w:ilvl w:val="3"/>
          <w:numId w:val="1"/>
        </w:numPr>
      </w:pPr>
      <w:r>
        <w:t xml:space="preserve">National Electrical Code (NFPA 70).  </w:t>
      </w:r>
    </w:p>
    <w:p w14:paraId="4B760A75" w14:textId="77777777" w:rsidR="00F328DD" w:rsidRDefault="00F328DD" w:rsidP="00F328DD">
      <w:pPr>
        <w:pStyle w:val="Heading2"/>
        <w:keepNext w:val="0"/>
        <w:widowControl w:val="0"/>
        <w:numPr>
          <w:ilvl w:val="1"/>
          <w:numId w:val="1"/>
        </w:numPr>
      </w:pPr>
      <w:r>
        <w:t>SUBMITTALS</w:t>
      </w:r>
    </w:p>
    <w:p w14:paraId="0A7BF882" w14:textId="77777777"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14:paraId="50F94A13" w14:textId="77777777" w:rsidR="00F328DD" w:rsidRDefault="00F328DD" w:rsidP="00F328DD">
      <w:pPr>
        <w:pStyle w:val="Heading2"/>
        <w:keepNext w:val="0"/>
        <w:widowControl w:val="0"/>
        <w:numPr>
          <w:ilvl w:val="1"/>
          <w:numId w:val="1"/>
        </w:numPr>
      </w:pPr>
      <w:r>
        <w:t>QUALITY ASSURANCE</w:t>
      </w:r>
    </w:p>
    <w:p w14:paraId="069B933F" w14:textId="77777777"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14:paraId="196C9149" w14:textId="77777777" w:rsidR="00F328DD" w:rsidRDefault="00F328DD" w:rsidP="00F328DD">
      <w:pPr>
        <w:pStyle w:val="Heading1"/>
        <w:keepNext w:val="0"/>
        <w:widowControl w:val="0"/>
        <w:numPr>
          <w:ilvl w:val="0"/>
          <w:numId w:val="1"/>
        </w:numPr>
      </w:pPr>
      <w:r>
        <w:t xml:space="preserve">PRODUCTS </w:t>
      </w:r>
    </w:p>
    <w:p w14:paraId="750E563D" w14:textId="77777777" w:rsidR="00F328DD" w:rsidRDefault="00F328DD" w:rsidP="00F328DD">
      <w:pPr>
        <w:pStyle w:val="Heading2"/>
        <w:keepNext w:val="0"/>
        <w:widowControl w:val="0"/>
        <w:numPr>
          <w:ilvl w:val="1"/>
          <w:numId w:val="1"/>
        </w:numPr>
      </w:pPr>
      <w:r>
        <w:t>MOTORS</w:t>
      </w:r>
    </w:p>
    <w:p w14:paraId="420F4F42" w14:textId="77777777"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14:paraId="60605C6F" w14:textId="77777777" w:rsidR="00F328DD" w:rsidRDefault="00F328DD" w:rsidP="00F328DD">
      <w:pPr>
        <w:pStyle w:val="Heading4"/>
        <w:keepNext w:val="0"/>
        <w:widowControl w:val="0"/>
        <w:numPr>
          <w:ilvl w:val="3"/>
          <w:numId w:val="1"/>
        </w:numPr>
      </w:pPr>
      <w:r>
        <w:t xml:space="preserve">Torque characteristics shall be </w:t>
      </w:r>
      <w:proofErr w:type="gramStart"/>
      <w:r>
        <w:t>sufficient</w:t>
      </w:r>
      <w:proofErr w:type="gramEnd"/>
      <w:r>
        <w:t xml:space="preserve"> to satisfactorily accelerate the driven loads. </w:t>
      </w:r>
    </w:p>
    <w:p w14:paraId="6BC6F6C6" w14:textId="77777777"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14:paraId="4AF5EBB6" w14:textId="77777777"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14:paraId="2C328BD5" w14:textId="77777777" w:rsidTr="00030AFE">
        <w:trPr>
          <w:trHeight w:val="288"/>
        </w:trPr>
        <w:tc>
          <w:tcPr>
            <w:tcW w:w="7027" w:type="dxa"/>
            <w:gridSpan w:val="3"/>
            <w:vAlign w:val="center"/>
          </w:tcPr>
          <w:p w14:paraId="5760809B" w14:textId="77777777" w:rsidR="00F328DD" w:rsidRPr="005B4DAE" w:rsidRDefault="00F328DD" w:rsidP="00030AFE">
            <w:pPr>
              <w:keepNext w:val="0"/>
              <w:jc w:val="center"/>
              <w:rPr>
                <w:b/>
              </w:rPr>
            </w:pPr>
            <w:r w:rsidRPr="005B4DAE">
              <w:rPr>
                <w:b/>
              </w:rPr>
              <w:t>Motor Service Factor Schedule</w:t>
            </w:r>
          </w:p>
        </w:tc>
      </w:tr>
      <w:tr w:rsidR="00F328DD" w14:paraId="573D29C3" w14:textId="77777777" w:rsidTr="00030AFE">
        <w:trPr>
          <w:trHeight w:val="288"/>
        </w:trPr>
        <w:tc>
          <w:tcPr>
            <w:tcW w:w="2340" w:type="dxa"/>
            <w:vAlign w:val="center"/>
          </w:tcPr>
          <w:p w14:paraId="2A2B35D5" w14:textId="77777777" w:rsidR="00F328DD" w:rsidRPr="005B4DAE" w:rsidRDefault="00F328DD" w:rsidP="00030AFE">
            <w:pPr>
              <w:keepNext w:val="0"/>
              <w:jc w:val="center"/>
              <w:rPr>
                <w:b/>
              </w:rPr>
            </w:pPr>
            <w:r w:rsidRPr="005B4DAE">
              <w:rPr>
                <w:b/>
              </w:rPr>
              <w:t>Horsepower:</w:t>
            </w:r>
          </w:p>
        </w:tc>
        <w:tc>
          <w:tcPr>
            <w:tcW w:w="2437" w:type="dxa"/>
            <w:vAlign w:val="center"/>
          </w:tcPr>
          <w:p w14:paraId="56BD02D8" w14:textId="77777777" w:rsidR="00F328DD" w:rsidRPr="005B4DAE" w:rsidRDefault="00F328DD" w:rsidP="00030AFE">
            <w:pPr>
              <w:keepNext w:val="0"/>
              <w:jc w:val="center"/>
              <w:rPr>
                <w:b/>
              </w:rPr>
            </w:pPr>
            <w:r w:rsidRPr="005B4DAE">
              <w:rPr>
                <w:b/>
              </w:rPr>
              <w:t>3600 RPM:</w:t>
            </w:r>
          </w:p>
        </w:tc>
        <w:tc>
          <w:tcPr>
            <w:tcW w:w="2250" w:type="dxa"/>
            <w:vAlign w:val="center"/>
          </w:tcPr>
          <w:p w14:paraId="2C2309D6" w14:textId="77777777" w:rsidR="00F328DD" w:rsidRPr="005B4DAE" w:rsidRDefault="00F328DD" w:rsidP="00030AFE">
            <w:pPr>
              <w:keepNext w:val="0"/>
              <w:jc w:val="center"/>
              <w:rPr>
                <w:b/>
              </w:rPr>
            </w:pPr>
            <w:r w:rsidRPr="005B4DAE">
              <w:rPr>
                <w:b/>
              </w:rPr>
              <w:t>1800 RPM:</w:t>
            </w:r>
          </w:p>
        </w:tc>
      </w:tr>
      <w:tr w:rsidR="00F328DD" w14:paraId="71C85CD6" w14:textId="77777777" w:rsidTr="00030AFE">
        <w:trPr>
          <w:trHeight w:val="288"/>
        </w:trPr>
        <w:tc>
          <w:tcPr>
            <w:tcW w:w="2340" w:type="dxa"/>
            <w:vAlign w:val="center"/>
          </w:tcPr>
          <w:p w14:paraId="60780191" w14:textId="77777777" w:rsidR="00F328DD" w:rsidRDefault="00F328DD" w:rsidP="00030AFE">
            <w:pPr>
              <w:keepNext w:val="0"/>
              <w:jc w:val="center"/>
            </w:pPr>
            <w:r>
              <w:t>1/6 – 1/3</w:t>
            </w:r>
          </w:p>
        </w:tc>
        <w:tc>
          <w:tcPr>
            <w:tcW w:w="2437" w:type="dxa"/>
            <w:vAlign w:val="center"/>
          </w:tcPr>
          <w:p w14:paraId="76E10ECF" w14:textId="77777777" w:rsidR="00F328DD" w:rsidRDefault="00F328DD" w:rsidP="00030AFE">
            <w:pPr>
              <w:keepNext w:val="0"/>
              <w:jc w:val="center"/>
            </w:pPr>
            <w:r>
              <w:t>1.35</w:t>
            </w:r>
          </w:p>
        </w:tc>
        <w:tc>
          <w:tcPr>
            <w:tcW w:w="2250" w:type="dxa"/>
            <w:vAlign w:val="center"/>
          </w:tcPr>
          <w:p w14:paraId="3302140F" w14:textId="77777777" w:rsidR="00F328DD" w:rsidRDefault="00F328DD" w:rsidP="00030AFE">
            <w:pPr>
              <w:keepNext w:val="0"/>
              <w:jc w:val="center"/>
            </w:pPr>
            <w:r>
              <w:t>1.35</w:t>
            </w:r>
          </w:p>
        </w:tc>
      </w:tr>
      <w:tr w:rsidR="00F328DD" w14:paraId="38EC31E6" w14:textId="77777777" w:rsidTr="00030AFE">
        <w:trPr>
          <w:trHeight w:val="288"/>
        </w:trPr>
        <w:tc>
          <w:tcPr>
            <w:tcW w:w="2340" w:type="dxa"/>
            <w:vAlign w:val="center"/>
          </w:tcPr>
          <w:p w14:paraId="2E9E7255" w14:textId="77777777" w:rsidR="00F328DD" w:rsidRDefault="00F328DD" w:rsidP="00030AFE">
            <w:pPr>
              <w:keepNext w:val="0"/>
              <w:jc w:val="center"/>
            </w:pPr>
            <w:r>
              <w:t>1/2</w:t>
            </w:r>
          </w:p>
        </w:tc>
        <w:tc>
          <w:tcPr>
            <w:tcW w:w="2437" w:type="dxa"/>
            <w:vAlign w:val="center"/>
          </w:tcPr>
          <w:p w14:paraId="0F94F2A2" w14:textId="77777777" w:rsidR="00F328DD" w:rsidRDefault="00F328DD" w:rsidP="00030AFE">
            <w:pPr>
              <w:keepNext w:val="0"/>
              <w:jc w:val="center"/>
            </w:pPr>
            <w:r>
              <w:t>1.25</w:t>
            </w:r>
          </w:p>
        </w:tc>
        <w:tc>
          <w:tcPr>
            <w:tcW w:w="2250" w:type="dxa"/>
            <w:vAlign w:val="center"/>
          </w:tcPr>
          <w:p w14:paraId="602CFCD4" w14:textId="77777777" w:rsidR="00F328DD" w:rsidRDefault="00F328DD" w:rsidP="00030AFE">
            <w:pPr>
              <w:keepNext w:val="0"/>
              <w:jc w:val="center"/>
            </w:pPr>
            <w:r>
              <w:t>1.25</w:t>
            </w:r>
          </w:p>
        </w:tc>
      </w:tr>
      <w:tr w:rsidR="00F328DD" w14:paraId="5E507D2D" w14:textId="77777777" w:rsidTr="00030AFE">
        <w:trPr>
          <w:trHeight w:val="288"/>
        </w:trPr>
        <w:tc>
          <w:tcPr>
            <w:tcW w:w="2340" w:type="dxa"/>
            <w:vAlign w:val="center"/>
          </w:tcPr>
          <w:p w14:paraId="58431913" w14:textId="77777777" w:rsidR="00F328DD" w:rsidRDefault="00F328DD" w:rsidP="00030AFE">
            <w:pPr>
              <w:keepNext w:val="0"/>
              <w:jc w:val="center"/>
            </w:pPr>
            <w:r>
              <w:t>3/4</w:t>
            </w:r>
          </w:p>
        </w:tc>
        <w:tc>
          <w:tcPr>
            <w:tcW w:w="2437" w:type="dxa"/>
            <w:vAlign w:val="center"/>
          </w:tcPr>
          <w:p w14:paraId="2125C38C" w14:textId="77777777" w:rsidR="00F328DD" w:rsidRDefault="00F328DD" w:rsidP="00030AFE">
            <w:pPr>
              <w:keepNext w:val="0"/>
              <w:jc w:val="center"/>
            </w:pPr>
            <w:r>
              <w:t>1.25</w:t>
            </w:r>
          </w:p>
        </w:tc>
        <w:tc>
          <w:tcPr>
            <w:tcW w:w="2250" w:type="dxa"/>
            <w:vAlign w:val="center"/>
          </w:tcPr>
          <w:p w14:paraId="40CB9CF0" w14:textId="77777777" w:rsidR="00F328DD" w:rsidRDefault="00F328DD" w:rsidP="00030AFE">
            <w:pPr>
              <w:keepNext w:val="0"/>
              <w:jc w:val="center"/>
            </w:pPr>
            <w:r>
              <w:t>1.25</w:t>
            </w:r>
          </w:p>
        </w:tc>
      </w:tr>
      <w:tr w:rsidR="00F328DD" w14:paraId="5BF9E126" w14:textId="77777777" w:rsidTr="00030AFE">
        <w:trPr>
          <w:trHeight w:val="288"/>
        </w:trPr>
        <w:tc>
          <w:tcPr>
            <w:tcW w:w="2340" w:type="dxa"/>
            <w:vAlign w:val="center"/>
          </w:tcPr>
          <w:p w14:paraId="50DF06F5" w14:textId="77777777" w:rsidR="00F328DD" w:rsidRDefault="00F328DD" w:rsidP="00030AFE">
            <w:pPr>
              <w:keepNext w:val="0"/>
              <w:jc w:val="center"/>
            </w:pPr>
            <w:r>
              <w:t>1 – 1.25</w:t>
            </w:r>
          </w:p>
        </w:tc>
        <w:tc>
          <w:tcPr>
            <w:tcW w:w="2437" w:type="dxa"/>
            <w:vAlign w:val="center"/>
          </w:tcPr>
          <w:p w14:paraId="171AB627" w14:textId="77777777" w:rsidR="00F328DD" w:rsidRDefault="00F328DD" w:rsidP="00030AFE">
            <w:pPr>
              <w:keepNext w:val="0"/>
              <w:jc w:val="center"/>
            </w:pPr>
            <w:r>
              <w:t>1.25</w:t>
            </w:r>
          </w:p>
        </w:tc>
        <w:tc>
          <w:tcPr>
            <w:tcW w:w="2250" w:type="dxa"/>
            <w:vAlign w:val="center"/>
          </w:tcPr>
          <w:p w14:paraId="76CAC524" w14:textId="77777777" w:rsidR="00F328DD" w:rsidRDefault="00F328DD" w:rsidP="00030AFE">
            <w:pPr>
              <w:keepNext w:val="0"/>
              <w:jc w:val="center"/>
            </w:pPr>
            <w:r>
              <w:t>1.15</w:t>
            </w:r>
          </w:p>
        </w:tc>
      </w:tr>
      <w:tr w:rsidR="00F328DD" w14:paraId="2C9C69A0" w14:textId="77777777" w:rsidTr="00030AFE">
        <w:trPr>
          <w:trHeight w:val="288"/>
        </w:trPr>
        <w:tc>
          <w:tcPr>
            <w:tcW w:w="2340" w:type="dxa"/>
            <w:vAlign w:val="center"/>
          </w:tcPr>
          <w:p w14:paraId="1C3F5E60" w14:textId="77777777" w:rsidR="00F328DD" w:rsidRDefault="00F328DD" w:rsidP="00030AFE">
            <w:pPr>
              <w:keepNext w:val="0"/>
              <w:jc w:val="center"/>
            </w:pPr>
            <w:r>
              <w:t>1.5 - 150</w:t>
            </w:r>
          </w:p>
        </w:tc>
        <w:tc>
          <w:tcPr>
            <w:tcW w:w="2437" w:type="dxa"/>
            <w:vAlign w:val="center"/>
          </w:tcPr>
          <w:p w14:paraId="46144E1C" w14:textId="77777777" w:rsidR="00F328DD" w:rsidRDefault="00F328DD" w:rsidP="00030AFE">
            <w:pPr>
              <w:keepNext w:val="0"/>
              <w:jc w:val="center"/>
            </w:pPr>
            <w:r>
              <w:t>1.15</w:t>
            </w:r>
          </w:p>
        </w:tc>
        <w:tc>
          <w:tcPr>
            <w:tcW w:w="2250" w:type="dxa"/>
            <w:vAlign w:val="center"/>
          </w:tcPr>
          <w:p w14:paraId="14055BB8" w14:textId="77777777" w:rsidR="00F328DD" w:rsidRDefault="00F328DD" w:rsidP="00030AFE">
            <w:pPr>
              <w:keepNext w:val="0"/>
              <w:jc w:val="center"/>
            </w:pPr>
            <w:r>
              <w:t>1.15</w:t>
            </w:r>
          </w:p>
        </w:tc>
      </w:tr>
    </w:tbl>
    <w:p w14:paraId="078CF96B" w14:textId="77777777" w:rsidR="00F328DD" w:rsidRDefault="00F328DD" w:rsidP="00F328DD">
      <w:pPr>
        <w:keepNext w:val="0"/>
        <w:widowControl w:val="0"/>
        <w:tabs>
          <w:tab w:val="left" w:pos="1530"/>
          <w:tab w:val="left" w:pos="3456"/>
          <w:tab w:val="left" w:pos="5616"/>
          <w:tab w:val="left" w:pos="7776"/>
        </w:tabs>
        <w:ind w:left="1440" w:hanging="6480"/>
        <w:jc w:val="both"/>
      </w:pPr>
    </w:p>
    <w:p w14:paraId="46492CA0" w14:textId="77777777"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w:t>
      </w:r>
      <w:proofErr w:type="gramStart"/>
      <w:r>
        <w:t>two speed</w:t>
      </w:r>
      <w:proofErr w:type="gramEnd"/>
      <w:r>
        <w:t xml:space="preserve"> starter.  Two speed starters shall be located at the motor location unless otherwise noted.  </w:t>
      </w:r>
    </w:p>
    <w:p w14:paraId="0041DD28" w14:textId="77777777"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14:paraId="79CDF1A3" w14:textId="77777777"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14:paraId="6CBBFD90" w14:textId="77777777"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14:paraId="02FB7594" w14:textId="77777777"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14:paraId="03DA506A" w14:textId="77777777" w:rsidR="00F328DD" w:rsidRDefault="00F328DD" w:rsidP="00F328DD">
      <w:pPr>
        <w:pStyle w:val="Heading5"/>
        <w:keepNext w:val="0"/>
        <w:widowControl w:val="0"/>
        <w:numPr>
          <w:ilvl w:val="4"/>
          <w:numId w:val="1"/>
        </w:numPr>
      </w:pPr>
      <w:r>
        <w:t xml:space="preserve">Bearings:  Ball or roller bearings with inner and outer shaft seals; </w:t>
      </w:r>
      <w:proofErr w:type="spellStart"/>
      <w:r>
        <w:t>regreasable</w:t>
      </w:r>
      <w:proofErr w:type="spellEnd"/>
      <w:r>
        <w:t xml:space="preserve">; designed to resist thrust loading where belt drives or other drives produce lateral or axial thrust in motor; for fractional horsepower, light duty motors, sleeve type bearings are permitted. </w:t>
      </w:r>
    </w:p>
    <w:p w14:paraId="694B94FA" w14:textId="77777777"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14:paraId="139F1A93" w14:textId="77777777"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14:paraId="59CB22D6" w14:textId="77777777" w:rsidR="00F328DD" w:rsidRDefault="00F328DD" w:rsidP="00F328DD">
      <w:pPr>
        <w:pStyle w:val="Heading4"/>
        <w:keepNext w:val="0"/>
        <w:widowControl w:val="0"/>
        <w:numPr>
          <w:ilvl w:val="3"/>
          <w:numId w:val="1"/>
        </w:numPr>
      </w:pPr>
      <w:r>
        <w:t xml:space="preserve">Noise rating:  "Quiet" </w:t>
      </w:r>
    </w:p>
    <w:p w14:paraId="610456BD" w14:textId="77777777" w:rsidR="00F328DD" w:rsidRDefault="00F328DD" w:rsidP="00F328DD">
      <w:pPr>
        <w:pStyle w:val="Heading4"/>
        <w:keepNext w:val="0"/>
        <w:widowControl w:val="0"/>
        <w:numPr>
          <w:ilvl w:val="3"/>
          <w:numId w:val="1"/>
        </w:numPr>
      </w:pPr>
      <w:r>
        <w:t>Efficiency:  "Premium efficiency" motors, as defined in NEMA MG 1, most recent edition.</w:t>
      </w:r>
    </w:p>
    <w:p w14:paraId="7E80792E" w14:textId="77777777"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14:paraId="21B5E8D3" w14:textId="77777777" w:rsidR="00F328DD" w:rsidRDefault="00F328DD" w:rsidP="00F328DD">
      <w:pPr>
        <w:pStyle w:val="Heading4"/>
        <w:keepNext w:val="0"/>
        <w:numPr>
          <w:ilvl w:val="3"/>
          <w:numId w:val="1"/>
        </w:numPr>
      </w:pPr>
      <w:r>
        <w:t xml:space="preserve">Motors Used </w:t>
      </w:r>
      <w:proofErr w:type="gramStart"/>
      <w:r>
        <w:t>With</w:t>
      </w:r>
      <w:proofErr w:type="gramEnd"/>
      <w:r>
        <w:t xml:space="preserve">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14:paraId="5AB1BE18" w14:textId="77777777" w:rsidR="00F328DD" w:rsidRDefault="00F328DD" w:rsidP="00F328DD">
      <w:pPr>
        <w:pStyle w:val="Heading5"/>
        <w:keepNext w:val="0"/>
        <w:numPr>
          <w:ilvl w:val="4"/>
          <w:numId w:val="1"/>
        </w:numPr>
      </w:pPr>
      <w:r>
        <w:t>Provide shaft grounding ring/system to divert adverse shaft currents away from the motor bearings.</w:t>
      </w:r>
    </w:p>
    <w:p w14:paraId="6FD67795" w14:textId="77777777" w:rsidR="00F328DD" w:rsidRDefault="00F328DD" w:rsidP="00F328DD">
      <w:pPr>
        <w:pStyle w:val="Heading2"/>
        <w:keepNext w:val="0"/>
        <w:widowControl w:val="0"/>
        <w:numPr>
          <w:ilvl w:val="1"/>
          <w:numId w:val="1"/>
        </w:numPr>
      </w:pPr>
      <w:r>
        <w:t>SHEAVES</w:t>
      </w:r>
    </w:p>
    <w:p w14:paraId="11B6794E" w14:textId="77777777"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14:paraId="205867A6" w14:textId="77777777"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14:paraId="7A8D1BA0" w14:textId="77777777"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14:paraId="1269BE8A" w14:textId="77777777" w:rsidR="00F328DD" w:rsidRDefault="00F328DD" w:rsidP="00F328DD">
      <w:pPr>
        <w:pStyle w:val="Heading2"/>
        <w:keepNext w:val="0"/>
        <w:numPr>
          <w:ilvl w:val="1"/>
          <w:numId w:val="1"/>
        </w:numPr>
      </w:pPr>
      <w:r>
        <w:t>STARTERS, ELECTRICAL DEVICES, AND WIRING</w:t>
      </w:r>
    </w:p>
    <w:p w14:paraId="7DBF7FE2" w14:textId="77777777"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14:paraId="3699F371" w14:textId="77777777" w:rsidR="00F328DD" w:rsidRDefault="00F328DD" w:rsidP="00F328DD">
      <w:pPr>
        <w:pStyle w:val="Heading3"/>
        <w:keepNext w:val="0"/>
        <w:widowControl w:val="0"/>
        <w:numPr>
          <w:ilvl w:val="2"/>
          <w:numId w:val="1"/>
        </w:numPr>
        <w:tabs>
          <w:tab w:val="clear" w:pos="936"/>
          <w:tab w:val="num" w:pos="864"/>
        </w:tabs>
        <w:ind w:left="864"/>
      </w:pPr>
      <w:r>
        <w:t>MOTOR CONNECTIONS</w:t>
      </w:r>
    </w:p>
    <w:p w14:paraId="4B1D1715" w14:textId="77777777"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14:paraId="360B6316" w14:textId="77777777" w:rsidR="00F328DD" w:rsidRDefault="00F328DD" w:rsidP="00F328DD">
      <w:pPr>
        <w:pStyle w:val="Heading4"/>
        <w:keepNext w:val="0"/>
        <w:widowControl w:val="0"/>
        <w:numPr>
          <w:ilvl w:val="3"/>
          <w:numId w:val="1"/>
        </w:numPr>
      </w:pPr>
      <w:r>
        <w:t>See Division 26 for the use of lugs for motor connections.</w:t>
      </w:r>
    </w:p>
    <w:p w14:paraId="6DE51064" w14:textId="77777777" w:rsidR="00F328DD" w:rsidRDefault="00F328DD" w:rsidP="00F328DD">
      <w:pPr>
        <w:pStyle w:val="Heading2"/>
        <w:keepNext w:val="0"/>
        <w:widowControl w:val="0"/>
        <w:numPr>
          <w:ilvl w:val="1"/>
          <w:numId w:val="1"/>
        </w:numPr>
      </w:pPr>
      <w:r>
        <w:t>SAFETY SWITCHES</w:t>
      </w:r>
    </w:p>
    <w:p w14:paraId="07B2BE86" w14:textId="77777777"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14:paraId="6F43C742" w14:textId="77777777" w:rsidR="00F328DD" w:rsidRDefault="00F328DD" w:rsidP="00F328DD">
      <w:pPr>
        <w:pStyle w:val="Heading4"/>
        <w:keepNext w:val="0"/>
        <w:widowControl w:val="0"/>
        <w:numPr>
          <w:ilvl w:val="3"/>
          <w:numId w:val="1"/>
        </w:numPr>
      </w:pPr>
      <w:r>
        <w:t>NEMA 1 general purpose enclosures unless otherwise noted for all interior applications.</w:t>
      </w:r>
    </w:p>
    <w:p w14:paraId="1640321B" w14:textId="77777777" w:rsidR="00F328DD" w:rsidRDefault="00F328DD" w:rsidP="00F328DD">
      <w:pPr>
        <w:pStyle w:val="Heading4"/>
        <w:keepNext w:val="0"/>
        <w:widowControl w:val="0"/>
        <w:numPr>
          <w:ilvl w:val="3"/>
          <w:numId w:val="1"/>
        </w:numPr>
      </w:pPr>
      <w:r>
        <w:t>NEMA 3R rainproof enclosures unless otherwise noted for all exterior applications.</w:t>
      </w:r>
    </w:p>
    <w:p w14:paraId="37CEE47D" w14:textId="77777777"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14:paraId="17206F79" w14:textId="77777777" w:rsidR="00F328DD" w:rsidRDefault="00F328DD" w:rsidP="00F328DD">
      <w:pPr>
        <w:pStyle w:val="Heading4"/>
        <w:keepNext w:val="0"/>
        <w:widowControl w:val="0"/>
        <w:numPr>
          <w:ilvl w:val="3"/>
          <w:numId w:val="1"/>
        </w:numPr>
      </w:pPr>
      <w:r>
        <w:t xml:space="preserve">Handle that is </w:t>
      </w:r>
      <w:proofErr w:type="spellStart"/>
      <w:r>
        <w:t>padlockable</w:t>
      </w:r>
      <w:proofErr w:type="spellEnd"/>
      <w:r>
        <w:t xml:space="preserve"> in "OFF" position.</w:t>
      </w:r>
    </w:p>
    <w:p w14:paraId="52612330" w14:textId="77777777" w:rsidR="00F328DD" w:rsidRDefault="00F328DD" w:rsidP="00F328DD">
      <w:pPr>
        <w:pStyle w:val="Heading4"/>
        <w:keepNext w:val="0"/>
        <w:widowControl w:val="0"/>
        <w:numPr>
          <w:ilvl w:val="3"/>
          <w:numId w:val="1"/>
        </w:numPr>
      </w:pPr>
      <w:r>
        <w:t>Non-</w:t>
      </w:r>
      <w:proofErr w:type="spellStart"/>
      <w:r>
        <w:t>teasible</w:t>
      </w:r>
      <w:proofErr w:type="spellEnd"/>
      <w:r>
        <w:t>, positive quick-make, quick-break mechanism.</w:t>
      </w:r>
    </w:p>
    <w:p w14:paraId="738FC50C" w14:textId="77777777" w:rsidR="00F328DD" w:rsidRDefault="00F328DD" w:rsidP="00F328DD">
      <w:pPr>
        <w:pStyle w:val="Heading4"/>
        <w:keepNext w:val="0"/>
        <w:widowControl w:val="0"/>
        <w:numPr>
          <w:ilvl w:val="3"/>
          <w:numId w:val="1"/>
        </w:numPr>
      </w:pPr>
      <w:r>
        <w:t>UL approval and shall bear the UL label.</w:t>
      </w:r>
    </w:p>
    <w:p w14:paraId="6D874AAD" w14:textId="77777777" w:rsidR="00F328DD" w:rsidRDefault="00F328DD" w:rsidP="00F328DD">
      <w:pPr>
        <w:pStyle w:val="Heading4"/>
        <w:keepNext w:val="0"/>
        <w:widowControl w:val="0"/>
        <w:numPr>
          <w:ilvl w:val="3"/>
          <w:numId w:val="1"/>
        </w:numPr>
      </w:pPr>
      <w:r>
        <w:t xml:space="preserve">All fusible switches shall have Class R Fuse rejection clips.  </w:t>
      </w:r>
    </w:p>
    <w:p w14:paraId="7A48CFA5" w14:textId="77777777" w:rsidR="00F328DD" w:rsidRDefault="00F328DD" w:rsidP="00F328DD">
      <w:pPr>
        <w:pStyle w:val="Heading2"/>
        <w:keepNext w:val="0"/>
        <w:widowControl w:val="0"/>
        <w:numPr>
          <w:ilvl w:val="1"/>
          <w:numId w:val="1"/>
        </w:numPr>
      </w:pPr>
      <w:r>
        <w:t>DIVISION-26 RESPONSIBILITY</w:t>
      </w:r>
    </w:p>
    <w:p w14:paraId="5652F66F" w14:textId="77777777"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w:t>
      </w:r>
      <w:proofErr w:type="gramStart"/>
      <w:r>
        <w:t>single phase</w:t>
      </w:r>
      <w:proofErr w:type="gramEnd"/>
      <w:r>
        <w:t xml:space="preserv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14:paraId="47C4E627" w14:textId="77777777"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14:paraId="67BE3A3C" w14:textId="77777777"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14:paraId="07CD085C" w14:textId="77777777"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14:paraId="5FC66EDD" w14:textId="77777777"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14:paraId="5A97EC06" w14:textId="77777777" w:rsidR="00F328DD" w:rsidRDefault="00F328DD" w:rsidP="00F328DD">
      <w:pPr>
        <w:pStyle w:val="Heading2"/>
        <w:keepNext w:val="0"/>
        <w:widowControl w:val="0"/>
        <w:numPr>
          <w:ilvl w:val="1"/>
          <w:numId w:val="1"/>
        </w:numPr>
      </w:pPr>
      <w:r>
        <w:t>DIVISION-21 RESPONSIBILITY</w:t>
      </w:r>
    </w:p>
    <w:p w14:paraId="114696EC" w14:textId="77777777" w:rsidR="00F328DD" w:rsidRDefault="00F328DD" w:rsidP="00F328DD">
      <w:pPr>
        <w:pStyle w:val="Heading3"/>
        <w:keepNext w:val="0"/>
        <w:widowControl w:val="0"/>
        <w:numPr>
          <w:ilvl w:val="2"/>
          <w:numId w:val="1"/>
        </w:numPr>
        <w:tabs>
          <w:tab w:val="clear" w:pos="936"/>
          <w:tab w:val="num" w:pos="864"/>
        </w:tabs>
        <w:ind w:left="864"/>
      </w:pPr>
      <w:r>
        <w:t>Furnish and set all motors.</w:t>
      </w:r>
    </w:p>
    <w:p w14:paraId="5C188F0F" w14:textId="77777777"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14:paraId="35351C8C" w14:textId="77777777"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14:paraId="5195087D" w14:textId="77777777" w:rsidR="00F328DD" w:rsidRDefault="00F328DD" w:rsidP="00F328DD">
      <w:pPr>
        <w:pStyle w:val="Heading1"/>
        <w:keepNext w:val="0"/>
        <w:widowControl w:val="0"/>
        <w:numPr>
          <w:ilvl w:val="0"/>
          <w:numId w:val="1"/>
        </w:numPr>
      </w:pPr>
      <w:r>
        <w:lastRenderedPageBreak/>
        <w:t xml:space="preserve">EXECUTION  </w:t>
      </w:r>
    </w:p>
    <w:p w14:paraId="5D73973F" w14:textId="77777777" w:rsidR="00F328DD" w:rsidRDefault="00F328DD" w:rsidP="00F328DD">
      <w:pPr>
        <w:pStyle w:val="Heading2"/>
        <w:keepNext w:val="0"/>
        <w:widowControl w:val="0"/>
        <w:numPr>
          <w:ilvl w:val="1"/>
          <w:numId w:val="1"/>
        </w:numPr>
      </w:pPr>
      <w:r>
        <w:t>INSTALLATION</w:t>
      </w:r>
    </w:p>
    <w:p w14:paraId="367E450C" w14:textId="77777777"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14:paraId="252BAC30" w14:textId="77777777"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14:paraId="17796436" w14:textId="77777777" w:rsidR="00F328DD" w:rsidRDefault="00F328DD" w:rsidP="00F328DD">
      <w:pPr>
        <w:pStyle w:val="Heading3"/>
        <w:keepNext w:val="0"/>
        <w:numPr>
          <w:ilvl w:val="2"/>
          <w:numId w:val="1"/>
        </w:numPr>
        <w:tabs>
          <w:tab w:val="clear" w:pos="936"/>
          <w:tab w:val="num" w:pos="864"/>
        </w:tabs>
        <w:ind w:left="864"/>
      </w:pPr>
      <w:r>
        <w:t xml:space="preserve">For belt drive motors, mount sheaves on the appropriate shafts per manufacturer’s instructions. Use a straight edge to check alignment of the sheaves. Reposition sheaves as necessary so the straight edge contacts </w:t>
      </w:r>
      <w:proofErr w:type="gramStart"/>
      <w:r>
        <w:t>both</w:t>
      </w:r>
      <w:proofErr w:type="gramEnd"/>
      <w:r>
        <w:t xml:space="preserve"> sheave faces squarely. After sheaves are aligned, loosen the adjustable motor base so the belt(s) can be added, and tighten the base so the belt tension is in accordance with the drive manufacturer’s recommendations. Frequently check belt tension and adjust if </w:t>
      </w:r>
      <w:proofErr w:type="gramStart"/>
      <w:r>
        <w:t>necessary</w:t>
      </w:r>
      <w:proofErr w:type="gramEnd"/>
      <w:r>
        <w:t xml:space="preserve"> during the first day of operation and again after 80 hours of operation.</w:t>
      </w:r>
    </w:p>
    <w:p w14:paraId="27063CFE" w14:textId="77777777" w:rsidR="00F328DD" w:rsidRDefault="00F328DD" w:rsidP="00F328DD">
      <w:pPr>
        <w:pStyle w:val="Heading2"/>
        <w:keepNext w:val="0"/>
        <w:widowControl w:val="0"/>
        <w:numPr>
          <w:ilvl w:val="1"/>
          <w:numId w:val="1"/>
        </w:numPr>
      </w:pPr>
      <w:r>
        <w:t>CONTRACTOR COORDINATION</w:t>
      </w:r>
    </w:p>
    <w:p w14:paraId="355E99CA" w14:textId="77777777"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14:paraId="527A8690" w14:textId="77777777"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14:paraId="093EB919" w14:textId="77777777"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14:paraId="464F97F9" w14:textId="77777777"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14:paraId="76860585" w14:textId="77777777"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14:paraId="0E8EA5E6" w14:textId="77777777"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14:paraId="117F0F4C" w14:textId="77777777"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14:paraId="769B1D22" w14:textId="77777777" w:rsidTr="002E3313">
        <w:tc>
          <w:tcPr>
            <w:tcW w:w="2700" w:type="dxa"/>
            <w:tcBorders>
              <w:top w:val="single" w:sz="6" w:space="0" w:color="000000"/>
              <w:left w:val="double" w:sz="6" w:space="0" w:color="000000"/>
              <w:bottom w:val="single" w:sz="6" w:space="0" w:color="FFFFFF"/>
              <w:right w:val="single" w:sz="6" w:space="0" w:color="FFFFFF"/>
            </w:tcBorders>
            <w:vAlign w:val="center"/>
          </w:tcPr>
          <w:p w14:paraId="418925BE" w14:textId="77777777"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14:paraId="4579C549" w14:textId="77777777"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14:paraId="6B92647F" w14:textId="77777777"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14:paraId="6A265A50" w14:textId="77777777"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14:paraId="5C63AAC5" w14:textId="77777777"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14:paraId="2627DA1E" w14:textId="77777777" w:rsidTr="002E3313">
        <w:tc>
          <w:tcPr>
            <w:tcW w:w="2700" w:type="dxa"/>
            <w:tcBorders>
              <w:top w:val="single" w:sz="6" w:space="0" w:color="000000"/>
              <w:left w:val="double" w:sz="6" w:space="0" w:color="000000"/>
              <w:bottom w:val="double" w:sz="6" w:space="0" w:color="000000"/>
              <w:right w:val="single" w:sz="6" w:space="0" w:color="FFFFFF"/>
            </w:tcBorders>
            <w:vAlign w:val="center"/>
          </w:tcPr>
          <w:p w14:paraId="37B98BD3" w14:textId="77777777"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14:paraId="6435FBD6" w14:textId="77777777"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14:paraId="060B26F3" w14:textId="77777777"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14:paraId="74E1E276" w14:textId="77777777"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14:paraId="18B9ACD3" w14:textId="77777777"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14:paraId="61E784F7" w14:textId="77777777" w:rsidR="00F328DD" w:rsidRDefault="00F328DD" w:rsidP="00F328DD">
      <w:pPr>
        <w:pStyle w:val="Heading3"/>
        <w:keepNext w:val="0"/>
        <w:widowControl w:val="0"/>
        <w:numPr>
          <w:ilvl w:val="0"/>
          <w:numId w:val="0"/>
        </w:numPr>
        <w:ind w:left="864"/>
      </w:pPr>
    </w:p>
    <w:p w14:paraId="09E4F04B" w14:textId="77777777" w:rsidR="00F328DD" w:rsidRPr="00F34A26" w:rsidRDefault="00F328DD" w:rsidP="00F328DD"/>
    <w:p w14:paraId="2EE32AB0" w14:textId="77777777" w:rsidR="00F328DD" w:rsidRDefault="00F328DD" w:rsidP="00F328DD">
      <w:pPr>
        <w:keepNext w:val="0"/>
        <w:widowControl w:val="0"/>
        <w:tabs>
          <w:tab w:val="left" w:pos="1296"/>
          <w:tab w:val="left" w:pos="1728"/>
          <w:tab w:val="left" w:pos="2160"/>
          <w:tab w:val="left" w:pos="3456"/>
          <w:tab w:val="left" w:pos="5616"/>
          <w:tab w:val="left" w:pos="7776"/>
        </w:tabs>
        <w:jc w:val="both"/>
      </w:pPr>
    </w:p>
    <w:p w14:paraId="5BE979AD" w14:textId="77777777"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14:paraId="26EDD696"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0D4E122F"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071C58D0"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6587DED4"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287C5EDB"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464FCA5B"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7E12D3E1"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3357623D" w14:textId="77777777"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14:paraId="3A608F9C" w14:textId="77777777"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14:paraId="25721829"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2515911F" w14:textId="77777777" w:rsidR="002E3313" w:rsidRDefault="002E3313" w:rsidP="00F328DD">
      <w:pPr>
        <w:keepNext w:val="0"/>
        <w:widowControl w:val="0"/>
        <w:tabs>
          <w:tab w:val="left" w:pos="1296"/>
          <w:tab w:val="left" w:pos="1728"/>
          <w:tab w:val="left" w:pos="2160"/>
          <w:tab w:val="left" w:pos="3456"/>
          <w:tab w:val="left" w:pos="5616"/>
          <w:tab w:val="left" w:pos="7776"/>
        </w:tabs>
        <w:jc w:val="both"/>
      </w:pPr>
    </w:p>
    <w:p w14:paraId="476D1CE4" w14:textId="77777777"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14:paraId="3FFA2D5F" w14:textId="77777777"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7BAB677B" wp14:editId="79ADCEF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3E063"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BE8FE19" wp14:editId="5468B303">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33C5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A7E51" w14:textId="77777777" w:rsidR="00DF736A" w:rsidRDefault="00DF736A">
      <w:r>
        <w:separator/>
      </w:r>
    </w:p>
  </w:endnote>
  <w:endnote w:type="continuationSeparator" w:id="0">
    <w:p w14:paraId="13738CD5"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9E83A" w14:textId="77777777"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2"/>
      <w:gridCol w:w="3302"/>
      <w:gridCol w:w="3312"/>
    </w:tblGrid>
    <w:tr w:rsidR="00B6755D" w:rsidRPr="00DF0A4A" w14:paraId="6F9C71CD" w14:textId="77777777" w:rsidTr="00D20752">
      <w:trPr>
        <w:jc w:val="center"/>
      </w:trPr>
      <w:tc>
        <w:tcPr>
          <w:tcW w:w="3480" w:type="dxa"/>
        </w:tcPr>
        <w:p w14:paraId="484EA654" w14:textId="77777777" w:rsidR="00B6755D" w:rsidRPr="00DF0A4A" w:rsidRDefault="007F3A30" w:rsidP="00063DAF">
          <w:pPr>
            <w:tabs>
              <w:tab w:val="center" w:pos="4320"/>
              <w:tab w:val="right" w:pos="10080"/>
            </w:tabs>
            <w:rPr>
              <w:sz w:val="16"/>
              <w:szCs w:val="16"/>
            </w:rPr>
          </w:pPr>
          <w:r>
            <w:rPr>
              <w:sz w:val="16"/>
              <w:szCs w:val="16"/>
            </w:rPr>
            <w:t>University of Nebraska</w:t>
          </w:r>
        </w:p>
      </w:tc>
      <w:tc>
        <w:tcPr>
          <w:tcW w:w="3480" w:type="dxa"/>
        </w:tcPr>
        <w:p w14:paraId="0C4FB345" w14:textId="77777777" w:rsidR="00B6755D" w:rsidRPr="00DF0A4A" w:rsidRDefault="00B6755D" w:rsidP="00063DAF">
          <w:pPr>
            <w:tabs>
              <w:tab w:val="center" w:pos="4320"/>
              <w:tab w:val="right" w:pos="10080"/>
            </w:tabs>
            <w:jc w:val="center"/>
            <w:rPr>
              <w:sz w:val="16"/>
              <w:szCs w:val="16"/>
            </w:rPr>
          </w:pPr>
        </w:p>
      </w:tc>
      <w:tc>
        <w:tcPr>
          <w:tcW w:w="3480" w:type="dxa"/>
        </w:tcPr>
        <w:p w14:paraId="689D24DF" w14:textId="77777777"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14:paraId="2C771E71" w14:textId="77777777" w:rsidTr="00063DAF">
      <w:trPr>
        <w:jc w:val="center"/>
      </w:trPr>
      <w:tc>
        <w:tcPr>
          <w:tcW w:w="3480" w:type="dxa"/>
        </w:tcPr>
        <w:p w14:paraId="5FC6A9CD" w14:textId="2583F01E" w:rsidR="00B6755D" w:rsidRPr="00DF0A4A" w:rsidRDefault="008D3580" w:rsidP="00063DAF">
          <w:pPr>
            <w:tabs>
              <w:tab w:val="center" w:pos="4320"/>
              <w:tab w:val="right" w:pos="10080"/>
            </w:tabs>
            <w:rPr>
              <w:sz w:val="16"/>
              <w:szCs w:val="16"/>
            </w:rPr>
          </w:pPr>
          <w:r>
            <w:rPr>
              <w:sz w:val="16"/>
              <w:szCs w:val="16"/>
            </w:rPr>
            <w:t>Revised 0</w:t>
          </w:r>
          <w:r w:rsidR="00AB5F86">
            <w:rPr>
              <w:sz w:val="16"/>
              <w:szCs w:val="16"/>
            </w:rPr>
            <w:t>4</w:t>
          </w:r>
          <w:r>
            <w:rPr>
              <w:sz w:val="16"/>
              <w:szCs w:val="16"/>
            </w:rPr>
            <w:t>/3</w:t>
          </w:r>
          <w:r w:rsidR="00AB5F86">
            <w:rPr>
              <w:sz w:val="16"/>
              <w:szCs w:val="16"/>
            </w:rPr>
            <w:t>0</w:t>
          </w:r>
          <w:r>
            <w:rPr>
              <w:sz w:val="16"/>
              <w:szCs w:val="16"/>
            </w:rPr>
            <w:t>/20</w:t>
          </w:r>
          <w:r w:rsidR="00AB5F86">
            <w:rPr>
              <w:sz w:val="16"/>
              <w:szCs w:val="16"/>
            </w:rPr>
            <w:t>20</w:t>
          </w:r>
        </w:p>
      </w:tc>
      <w:tc>
        <w:tcPr>
          <w:tcW w:w="3480" w:type="dxa"/>
        </w:tcPr>
        <w:p w14:paraId="636CFFB4" w14:textId="77777777"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14:paraId="679A7B3F" w14:textId="77777777"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D358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D3580">
            <w:rPr>
              <w:rFonts w:cs="Arial"/>
              <w:noProof/>
              <w:sz w:val="16"/>
              <w:szCs w:val="16"/>
            </w:rPr>
            <w:t>2</w:t>
          </w:r>
          <w:r w:rsidRPr="00DF0A4A">
            <w:rPr>
              <w:rFonts w:cs="Arial"/>
              <w:sz w:val="16"/>
              <w:szCs w:val="16"/>
            </w:rPr>
            <w:fldChar w:fldCharType="end"/>
          </w:r>
        </w:p>
      </w:tc>
    </w:tr>
  </w:tbl>
  <w:p w14:paraId="70D7A6DF" w14:textId="77777777" w:rsidR="00B6755D" w:rsidRPr="00B6755D" w:rsidRDefault="00B6755D" w:rsidP="00B67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86131" w14:textId="77777777" w:rsidR="00DF736A" w:rsidRDefault="00DF736A">
      <w:r>
        <w:separator/>
      </w:r>
    </w:p>
  </w:footnote>
  <w:footnote w:type="continuationSeparator" w:id="0">
    <w:p w14:paraId="2A365F64"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B71D2" w14:textId="77777777"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657F"/>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E2837"/>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4301"/>
    <w:rsid w:val="006C5CE3"/>
    <w:rsid w:val="006D1AB4"/>
    <w:rsid w:val="006D485F"/>
    <w:rsid w:val="006F1E5A"/>
    <w:rsid w:val="006F75CE"/>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7F3A30"/>
    <w:rsid w:val="008036D8"/>
    <w:rsid w:val="00826A19"/>
    <w:rsid w:val="00832D80"/>
    <w:rsid w:val="00856136"/>
    <w:rsid w:val="0089738B"/>
    <w:rsid w:val="008A4879"/>
    <w:rsid w:val="008C4887"/>
    <w:rsid w:val="008D1B05"/>
    <w:rsid w:val="008D3580"/>
    <w:rsid w:val="008F153A"/>
    <w:rsid w:val="00914745"/>
    <w:rsid w:val="009235A4"/>
    <w:rsid w:val="009237E6"/>
    <w:rsid w:val="00924939"/>
    <w:rsid w:val="0094054F"/>
    <w:rsid w:val="00967FE6"/>
    <w:rsid w:val="00980E04"/>
    <w:rsid w:val="009841EC"/>
    <w:rsid w:val="009C2024"/>
    <w:rsid w:val="009D5411"/>
    <w:rsid w:val="009E3F54"/>
    <w:rsid w:val="009E6628"/>
    <w:rsid w:val="009F1AE9"/>
    <w:rsid w:val="00A06BD7"/>
    <w:rsid w:val="00A06E3C"/>
    <w:rsid w:val="00A474A2"/>
    <w:rsid w:val="00A50195"/>
    <w:rsid w:val="00A60697"/>
    <w:rsid w:val="00A91A43"/>
    <w:rsid w:val="00AA52D0"/>
    <w:rsid w:val="00AB5169"/>
    <w:rsid w:val="00AB5F86"/>
    <w:rsid w:val="00AB763E"/>
    <w:rsid w:val="00AC51FC"/>
    <w:rsid w:val="00AE456D"/>
    <w:rsid w:val="00AE7F7E"/>
    <w:rsid w:val="00AF750B"/>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D1BB6"/>
    <w:rsid w:val="00CE6816"/>
    <w:rsid w:val="00CF18B1"/>
    <w:rsid w:val="00D12528"/>
    <w:rsid w:val="00D20752"/>
    <w:rsid w:val="00D30BB2"/>
    <w:rsid w:val="00D36068"/>
    <w:rsid w:val="00D448A0"/>
    <w:rsid w:val="00D6747A"/>
    <w:rsid w:val="00D73E12"/>
    <w:rsid w:val="00D76BC9"/>
    <w:rsid w:val="00D82299"/>
    <w:rsid w:val="00D83290"/>
    <w:rsid w:val="00D870E9"/>
    <w:rsid w:val="00DA587D"/>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CD41DB3"/>
  <w15:docId w15:val="{C1679ADC-CCA6-453C-A075-8BC93489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E8FC6-9326-4394-B266-A2D5ED02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Scott Plautz</cp:lastModifiedBy>
  <cp:revision>23</cp:revision>
  <cp:lastPrinted>2009-03-05T22:14:00Z</cp:lastPrinted>
  <dcterms:created xsi:type="dcterms:W3CDTF">2013-05-16T16:24:00Z</dcterms:created>
  <dcterms:modified xsi:type="dcterms:W3CDTF">2020-05-08T12:43:00Z</dcterms:modified>
  <cp:version>2</cp:version>
</cp:coreProperties>
</file>